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859"/>
        <w:gridCol w:w="4605"/>
      </w:tblGrid>
      <w:tr w:rsidR="007C3F69" w:rsidRPr="00AE5D53" w:rsidTr="00C77D23">
        <w:trPr>
          <w:trHeight w:val="997"/>
        </w:trPr>
        <w:tc>
          <w:tcPr>
            <w:tcW w:w="4859" w:type="dxa"/>
          </w:tcPr>
          <w:p w:rsidR="007C3F69" w:rsidRPr="00AE5D53" w:rsidRDefault="007C3F69" w:rsidP="00F96691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05" w:type="dxa"/>
          </w:tcPr>
          <w:p w:rsidR="007C3F69" w:rsidRPr="00AE5D53" w:rsidRDefault="007C3F69" w:rsidP="00F96691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Приложение </w:t>
            </w:r>
            <w:r w:rsidR="00D35576" w:rsidRPr="00AE5D53">
              <w:rPr>
                <w:sz w:val="28"/>
                <w:szCs w:val="28"/>
              </w:rPr>
              <w:t>6</w:t>
            </w:r>
          </w:p>
          <w:p w:rsidR="007C3F69" w:rsidRPr="00AE5D53" w:rsidRDefault="007C3F69" w:rsidP="00D35576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D35576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D35576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D35576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7C3F69" w:rsidRPr="00AE5D53" w:rsidRDefault="007C3F69" w:rsidP="007C3F6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3F69" w:rsidRPr="00AE5D53" w:rsidRDefault="007C3F69" w:rsidP="007C3F6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C3F69" w:rsidRPr="00AE5D53" w:rsidRDefault="007C3F69" w:rsidP="007C3F6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5D53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7C3F69" w:rsidRPr="00AE5D53" w:rsidRDefault="007C3F69" w:rsidP="007C3F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E5D53">
        <w:rPr>
          <w:rFonts w:ascii="Times New Roman" w:hAnsi="Times New Roman" w:cs="Times New Roman"/>
          <w:sz w:val="28"/>
          <w:szCs w:val="28"/>
        </w:rPr>
        <w:t>областного бюджета на 202</w:t>
      </w:r>
      <w:r w:rsidR="00D35576" w:rsidRPr="00AE5D53">
        <w:rPr>
          <w:rFonts w:ascii="Times New Roman" w:hAnsi="Times New Roman" w:cs="Times New Roman"/>
          <w:sz w:val="28"/>
          <w:szCs w:val="28"/>
        </w:rPr>
        <w:t>2</w:t>
      </w:r>
      <w:r w:rsidRPr="00AE5D53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AE5D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E5D53">
        <w:rPr>
          <w:rFonts w:ascii="Times New Roman" w:hAnsi="Times New Roman" w:cs="Times New Roman"/>
          <w:sz w:val="28"/>
          <w:szCs w:val="28"/>
        </w:rPr>
        <w:t xml:space="preserve"> плановый </w:t>
      </w:r>
    </w:p>
    <w:p w:rsidR="007C3F69" w:rsidRPr="00AE5D53" w:rsidRDefault="007C3F69" w:rsidP="007C3F6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E5D53">
        <w:rPr>
          <w:rFonts w:ascii="Times New Roman" w:hAnsi="Times New Roman" w:cs="Times New Roman"/>
          <w:sz w:val="28"/>
          <w:szCs w:val="28"/>
        </w:rPr>
        <w:t>период 202</w:t>
      </w:r>
      <w:r w:rsidR="00D35576" w:rsidRPr="00AE5D53">
        <w:rPr>
          <w:rFonts w:ascii="Times New Roman" w:hAnsi="Times New Roman" w:cs="Times New Roman"/>
          <w:sz w:val="28"/>
          <w:szCs w:val="28"/>
        </w:rPr>
        <w:t>3 и 2024</w:t>
      </w:r>
      <w:r w:rsidRPr="00AE5D5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C3F69" w:rsidRPr="00AE5D53" w:rsidRDefault="007C3F69" w:rsidP="007C3F6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3F69" w:rsidRPr="00AE5D53" w:rsidRDefault="007C3F69" w:rsidP="007C3F6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3F69" w:rsidRPr="00AE5D53" w:rsidRDefault="007C3F69" w:rsidP="007C3F69">
      <w:pPr>
        <w:tabs>
          <w:tab w:val="left" w:pos="9214"/>
        </w:tabs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 xml:space="preserve"> (тыс. рублей)</w:t>
      </w: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F8A" w:rsidRPr="00AE5D53" w:rsidTr="00F96691">
        <w:trPr>
          <w:gridAfter w:val="1"/>
          <w:wAfter w:w="944" w:type="dxa"/>
          <w:trHeight w:val="70"/>
          <w:tblHeader/>
        </w:trPr>
        <w:tc>
          <w:tcPr>
            <w:tcW w:w="4820" w:type="dxa"/>
            <w:vAlign w:val="center"/>
          </w:tcPr>
          <w:p w:rsidR="007C3F69" w:rsidRPr="00AE5D53" w:rsidRDefault="007C3F69" w:rsidP="00F9669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AE5D53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C3F69" w:rsidRPr="00AE5D53" w:rsidRDefault="007C3F69" w:rsidP="00204779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AE5D53">
              <w:rPr>
                <w:b/>
                <w:sz w:val="26"/>
                <w:szCs w:val="26"/>
              </w:rPr>
              <w:t>202</w:t>
            </w:r>
            <w:r w:rsidR="00204779" w:rsidRPr="00AE5D53">
              <w:rPr>
                <w:b/>
                <w:sz w:val="26"/>
                <w:szCs w:val="26"/>
              </w:rPr>
              <w:t>2</w:t>
            </w:r>
            <w:r w:rsidRPr="00AE5D53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C3F69" w:rsidRPr="00AE5D53" w:rsidRDefault="007C3F69" w:rsidP="00204779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AE5D53">
              <w:rPr>
                <w:b/>
                <w:sz w:val="26"/>
                <w:szCs w:val="26"/>
              </w:rPr>
              <w:t>202</w:t>
            </w:r>
            <w:r w:rsidR="00204779" w:rsidRPr="00AE5D53">
              <w:rPr>
                <w:b/>
                <w:sz w:val="26"/>
                <w:szCs w:val="26"/>
              </w:rPr>
              <w:t>3</w:t>
            </w:r>
            <w:r w:rsidRPr="00AE5D53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7C3F69" w:rsidRPr="00AE5D53" w:rsidRDefault="007C3F69" w:rsidP="00204779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AE5D53">
              <w:rPr>
                <w:b/>
                <w:sz w:val="26"/>
                <w:szCs w:val="26"/>
              </w:rPr>
              <w:t>202</w:t>
            </w:r>
            <w:r w:rsidR="00204779" w:rsidRPr="00AE5D53">
              <w:rPr>
                <w:b/>
                <w:sz w:val="26"/>
                <w:szCs w:val="26"/>
              </w:rPr>
              <w:t>4</w:t>
            </w:r>
            <w:r w:rsidRPr="00AE5D53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C6F8A" w:rsidRPr="00AE5D53" w:rsidTr="00F96691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C3F69" w:rsidRPr="00AE5D53" w:rsidRDefault="007C3F69" w:rsidP="00F96691">
            <w:pPr>
              <w:spacing w:after="0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Разница между средствами, поступившими от размещения государственных ценных бумаг субъекта Российской Федерации, номинальная стоимость которых указана в валюте Российской Федерации, и средствами, направленными на их погашение</w:t>
            </w:r>
          </w:p>
        </w:tc>
        <w:tc>
          <w:tcPr>
            <w:tcW w:w="1559" w:type="dxa"/>
            <w:vAlign w:val="bottom"/>
          </w:tcPr>
          <w:p w:rsidR="007C3F69" w:rsidRPr="00AE5D53" w:rsidRDefault="004C6F8A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1 900 000,0</w:t>
            </w:r>
          </w:p>
        </w:tc>
        <w:tc>
          <w:tcPr>
            <w:tcW w:w="1701" w:type="dxa"/>
            <w:vAlign w:val="bottom"/>
          </w:tcPr>
          <w:p w:rsidR="007C3F69" w:rsidRPr="00AE5D53" w:rsidRDefault="004C6F8A" w:rsidP="00942ECA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-</w:t>
            </w:r>
            <w:r w:rsidR="00942ECA" w:rsidRPr="00AE5D53">
              <w:rPr>
                <w:bCs/>
                <w:sz w:val="26"/>
                <w:szCs w:val="26"/>
              </w:rPr>
              <w:t>3</w:t>
            </w:r>
            <w:r w:rsidRPr="00AE5D53">
              <w:rPr>
                <w:bCs/>
                <w:sz w:val="26"/>
                <w:szCs w:val="26"/>
              </w:rPr>
              <w:t xml:space="preserve"> 500 000</w:t>
            </w:r>
            <w:r w:rsidR="007C3F69" w:rsidRPr="00AE5D53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:rsidR="007C3F69" w:rsidRPr="00AE5D53" w:rsidRDefault="004C6F8A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-4 500 000,0</w:t>
            </w:r>
          </w:p>
        </w:tc>
      </w:tr>
      <w:tr w:rsidR="004C6F8A" w:rsidRPr="00AE5D53" w:rsidTr="00F96691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C3F69" w:rsidRPr="00AE5D53" w:rsidRDefault="007C3F69" w:rsidP="00F96691">
            <w:pPr>
              <w:spacing w:after="0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Разница между привлеченными и погашенными субъектом Российской Федерации в валюте Российской Федерации кредитами кредитных организаций</w:t>
            </w:r>
          </w:p>
        </w:tc>
        <w:tc>
          <w:tcPr>
            <w:tcW w:w="1559" w:type="dxa"/>
            <w:vAlign w:val="bottom"/>
          </w:tcPr>
          <w:p w:rsidR="007C3F69" w:rsidRPr="00AE5D53" w:rsidRDefault="004C6F8A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-313 670,5</w:t>
            </w:r>
          </w:p>
        </w:tc>
        <w:tc>
          <w:tcPr>
            <w:tcW w:w="1701" w:type="dxa"/>
            <w:vAlign w:val="bottom"/>
          </w:tcPr>
          <w:p w:rsidR="007C3F69" w:rsidRPr="00AE5D53" w:rsidRDefault="004C6F8A" w:rsidP="00942ECA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-407 958,8</w:t>
            </w:r>
          </w:p>
        </w:tc>
        <w:tc>
          <w:tcPr>
            <w:tcW w:w="1559" w:type="dxa"/>
            <w:vAlign w:val="bottom"/>
          </w:tcPr>
          <w:p w:rsidR="007C3F69" w:rsidRPr="00AE5D53" w:rsidRDefault="004C6F8A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134 826,3</w:t>
            </w:r>
          </w:p>
        </w:tc>
      </w:tr>
      <w:tr w:rsidR="004C6F8A" w:rsidRPr="00AE5D53" w:rsidTr="00F96691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C3F69" w:rsidRPr="00AE5D53" w:rsidRDefault="007C3F69" w:rsidP="00F96691">
            <w:pPr>
              <w:spacing w:after="0"/>
              <w:rPr>
                <w:bCs/>
                <w:sz w:val="26"/>
                <w:szCs w:val="26"/>
              </w:rPr>
            </w:pPr>
            <w:proofErr w:type="gramStart"/>
            <w:r w:rsidRPr="00AE5D53">
              <w:rPr>
                <w:bCs/>
                <w:sz w:val="26"/>
                <w:szCs w:val="26"/>
              </w:rPr>
              <w:t>Разница между привлеченными и погашенными субъектом Российской Федерации в валюте Российской Федерации бюджетными кредитами, предоставленными бюджету субъекта Российской Федерации другими бюджетами бюджетной системы Российской Федерации</w:t>
            </w:r>
            <w:proofErr w:type="gramEnd"/>
          </w:p>
        </w:tc>
        <w:tc>
          <w:tcPr>
            <w:tcW w:w="1559" w:type="dxa"/>
            <w:vAlign w:val="bottom"/>
          </w:tcPr>
          <w:p w:rsidR="007C3F69" w:rsidRPr="00AE5D53" w:rsidRDefault="004C6F8A" w:rsidP="004C6F8A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1 884 049,6</w:t>
            </w:r>
          </w:p>
        </w:tc>
        <w:tc>
          <w:tcPr>
            <w:tcW w:w="1701" w:type="dxa"/>
            <w:vAlign w:val="bottom"/>
          </w:tcPr>
          <w:p w:rsidR="007C3F69" w:rsidRPr="00AE5D53" w:rsidRDefault="004C6F8A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2 407 958,8</w:t>
            </w:r>
          </w:p>
        </w:tc>
        <w:tc>
          <w:tcPr>
            <w:tcW w:w="1559" w:type="dxa"/>
            <w:vAlign w:val="bottom"/>
          </w:tcPr>
          <w:p w:rsidR="007C3F69" w:rsidRPr="00AE5D53" w:rsidRDefault="004C6F8A" w:rsidP="00F96691">
            <w:pPr>
              <w:spacing w:after="0"/>
              <w:ind w:left="-107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-1 834 826,3</w:t>
            </w:r>
          </w:p>
        </w:tc>
      </w:tr>
      <w:tr w:rsidR="004C6F8A" w:rsidRPr="00AE5D53" w:rsidTr="00F96691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C3F69" w:rsidRPr="00AE5D53" w:rsidRDefault="007C3F69" w:rsidP="00F96691">
            <w:pPr>
              <w:spacing w:after="0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Иные источники внутреннего финансирования дефицита бюджета</w:t>
            </w:r>
          </w:p>
        </w:tc>
        <w:tc>
          <w:tcPr>
            <w:tcW w:w="1559" w:type="dxa"/>
            <w:vAlign w:val="bottom"/>
          </w:tcPr>
          <w:p w:rsidR="007C3F69" w:rsidRPr="00AE5D53" w:rsidRDefault="004C6F8A" w:rsidP="004C6F8A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-99 270,7</w:t>
            </w:r>
          </w:p>
        </w:tc>
        <w:tc>
          <w:tcPr>
            <w:tcW w:w="1701" w:type="dxa"/>
            <w:vAlign w:val="bottom"/>
          </w:tcPr>
          <w:p w:rsidR="007C3F69" w:rsidRPr="00AE5D53" w:rsidRDefault="007C3F69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:rsidR="007C3F69" w:rsidRPr="00AE5D53" w:rsidRDefault="007C3F69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4C6F8A" w:rsidRPr="00AE5D53" w:rsidTr="00F96691">
        <w:trPr>
          <w:gridAfter w:val="1"/>
          <w:wAfter w:w="944" w:type="dxa"/>
        </w:trPr>
        <w:tc>
          <w:tcPr>
            <w:tcW w:w="4820" w:type="dxa"/>
          </w:tcPr>
          <w:p w:rsidR="007C3F69" w:rsidRPr="00AE5D53" w:rsidRDefault="007C3F69" w:rsidP="00F96691">
            <w:pPr>
              <w:spacing w:after="0"/>
              <w:rPr>
                <w:sz w:val="26"/>
                <w:szCs w:val="26"/>
              </w:rPr>
            </w:pPr>
            <w:r w:rsidRPr="00AE5D53">
              <w:rPr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:rsidR="007C3F69" w:rsidRPr="00AE5D53" w:rsidRDefault="007C3F69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7C3F69" w:rsidRPr="00AE5D53" w:rsidRDefault="007C3F69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:rsidR="007C3F69" w:rsidRPr="00AE5D53" w:rsidRDefault="007C3F69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5031BA" w:rsidRPr="00AE5D53" w:rsidTr="00F96691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5031BA" w:rsidRPr="00AE5D53" w:rsidRDefault="005031BA" w:rsidP="00226013">
            <w:pPr>
              <w:spacing w:after="0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объем средств, направляемых на исполнение государственных гарантий субъекта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5031BA" w:rsidRPr="00AE5D53" w:rsidRDefault="005031BA" w:rsidP="00612B1D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>-141 570,</w:t>
            </w:r>
            <w:r w:rsidR="00612B1D" w:rsidRPr="00AE5D53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bottom"/>
          </w:tcPr>
          <w:p w:rsidR="005031BA" w:rsidRPr="00AE5D53" w:rsidRDefault="005031BA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:rsidR="005031BA" w:rsidRPr="00AE5D53" w:rsidRDefault="005031BA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5031BA" w:rsidRPr="00AE5D53" w:rsidTr="00F96691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5031BA" w:rsidRPr="00AE5D53" w:rsidRDefault="005031BA" w:rsidP="00B50A46">
            <w:pPr>
              <w:spacing w:after="0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t xml:space="preserve">разница между средствами, полученными от возврата предоставленных из бюджета субъекта Российской Федерации другим бюджетам бюджетной системы </w:t>
            </w:r>
            <w:r w:rsidRPr="00AE5D53">
              <w:rPr>
                <w:bCs/>
                <w:sz w:val="26"/>
                <w:szCs w:val="26"/>
              </w:rPr>
              <w:lastRenderedPageBreak/>
              <w:t xml:space="preserve">Российской Федерации бюджетных кредитов, и суммой предоставленных из бюджета субъекта Российской Федерации другим бюджетам бюджетной системы Российской Федерации бюджетных кредитов в валюте Российской Федерации </w:t>
            </w:r>
          </w:p>
        </w:tc>
        <w:tc>
          <w:tcPr>
            <w:tcW w:w="1559" w:type="dxa"/>
            <w:vAlign w:val="bottom"/>
          </w:tcPr>
          <w:p w:rsidR="005031BA" w:rsidRPr="00AE5D53" w:rsidRDefault="005031BA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  <w:r w:rsidRPr="00AE5D53">
              <w:rPr>
                <w:bCs/>
                <w:sz w:val="26"/>
                <w:szCs w:val="26"/>
              </w:rPr>
              <w:lastRenderedPageBreak/>
              <w:t>42 300,0</w:t>
            </w:r>
          </w:p>
        </w:tc>
        <w:tc>
          <w:tcPr>
            <w:tcW w:w="1701" w:type="dxa"/>
            <w:vAlign w:val="bottom"/>
          </w:tcPr>
          <w:p w:rsidR="005031BA" w:rsidRPr="00AE5D53" w:rsidRDefault="005031BA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:rsidR="005031BA" w:rsidRPr="00AE5D53" w:rsidRDefault="005031BA" w:rsidP="00F96691">
            <w:pPr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4C6F8A" w:rsidRPr="00AE5D53" w:rsidTr="00F96691">
        <w:trPr>
          <w:trHeight w:val="260"/>
        </w:trPr>
        <w:tc>
          <w:tcPr>
            <w:tcW w:w="4820" w:type="dxa"/>
            <w:vAlign w:val="bottom"/>
          </w:tcPr>
          <w:p w:rsidR="007C3F69" w:rsidRPr="00AE5D53" w:rsidRDefault="007C3F69" w:rsidP="00F96691">
            <w:pPr>
              <w:spacing w:after="0"/>
              <w:rPr>
                <w:b/>
                <w:bCs/>
                <w:sz w:val="26"/>
                <w:szCs w:val="26"/>
              </w:rPr>
            </w:pPr>
            <w:r w:rsidRPr="00AE5D53">
              <w:rPr>
                <w:b/>
                <w:bCs/>
                <w:sz w:val="26"/>
                <w:szCs w:val="26"/>
              </w:rPr>
              <w:lastRenderedPageBreak/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:rsidR="007C3F69" w:rsidRPr="00AE5D53" w:rsidRDefault="004C6F8A" w:rsidP="00F96691">
            <w:pPr>
              <w:spacing w:after="0"/>
              <w:jc w:val="right"/>
              <w:rPr>
                <w:b/>
                <w:bCs/>
                <w:sz w:val="26"/>
                <w:szCs w:val="26"/>
              </w:rPr>
            </w:pPr>
            <w:r w:rsidRPr="00AE5D53">
              <w:rPr>
                <w:b/>
                <w:bCs/>
                <w:sz w:val="26"/>
                <w:szCs w:val="26"/>
              </w:rPr>
              <w:t>3 371 108,4</w:t>
            </w:r>
          </w:p>
        </w:tc>
        <w:tc>
          <w:tcPr>
            <w:tcW w:w="1701" w:type="dxa"/>
            <w:vAlign w:val="bottom"/>
          </w:tcPr>
          <w:p w:rsidR="007C3F69" w:rsidRPr="00AE5D53" w:rsidRDefault="004C6F8A" w:rsidP="00F96691">
            <w:pPr>
              <w:spacing w:after="0"/>
              <w:jc w:val="right"/>
              <w:rPr>
                <w:b/>
                <w:bCs/>
                <w:sz w:val="26"/>
                <w:szCs w:val="26"/>
              </w:rPr>
            </w:pPr>
            <w:r w:rsidRPr="00AE5D53">
              <w:rPr>
                <w:b/>
                <w:bCs/>
                <w:sz w:val="26"/>
                <w:szCs w:val="26"/>
              </w:rPr>
              <w:t>-1 500 000,0</w:t>
            </w:r>
          </w:p>
        </w:tc>
        <w:tc>
          <w:tcPr>
            <w:tcW w:w="1559" w:type="dxa"/>
            <w:vAlign w:val="bottom"/>
          </w:tcPr>
          <w:p w:rsidR="007C3F69" w:rsidRPr="00AE5D53" w:rsidRDefault="004C6F8A" w:rsidP="00F96691">
            <w:pPr>
              <w:spacing w:after="0"/>
              <w:jc w:val="right"/>
              <w:rPr>
                <w:b/>
                <w:bCs/>
                <w:sz w:val="26"/>
                <w:szCs w:val="26"/>
              </w:rPr>
            </w:pPr>
            <w:r w:rsidRPr="00AE5D53">
              <w:rPr>
                <w:b/>
                <w:bCs/>
                <w:sz w:val="26"/>
                <w:szCs w:val="26"/>
              </w:rPr>
              <w:t>-6 200 000,0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:rsidR="007C3F69" w:rsidRPr="00AE5D53" w:rsidRDefault="007C3F69" w:rsidP="00F96691">
            <w:pPr>
              <w:spacing w:after="0"/>
              <w:rPr>
                <w:b/>
                <w:bCs/>
                <w:sz w:val="26"/>
                <w:szCs w:val="26"/>
              </w:rPr>
            </w:pPr>
          </w:p>
        </w:tc>
      </w:tr>
    </w:tbl>
    <w:p w:rsidR="0057173E" w:rsidRPr="00AE5D53" w:rsidRDefault="0057173E" w:rsidP="00F23698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698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3698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CC9B2-1FAC-4F6C-8819-47ECDA89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2021-10-25T12:20:00Z</dcterms:created>
  <dcterms:modified xsi:type="dcterms:W3CDTF">2021-10-25T12:24:00Z</dcterms:modified>
</cp:coreProperties>
</file>